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D838" w14:textId="77777777" w:rsidR="00FE6710" w:rsidRDefault="00FE6710" w:rsidP="00FE6710">
      <w:pPr>
        <w:jc w:val="center"/>
        <w:rPr>
          <w:rFonts w:ascii="Times New Roman" w:hAnsi="Times New Roman" w:cs="Times New Roman"/>
          <w:sz w:val="24"/>
          <w:szCs w:val="24"/>
        </w:rPr>
      </w:pPr>
    </w:p>
    <w:p w14:paraId="7915A5CB" w14:textId="77777777" w:rsidR="00FE6710" w:rsidRDefault="00FE6710" w:rsidP="00FE6710">
      <w:pPr>
        <w:jc w:val="center"/>
        <w:rPr>
          <w:rFonts w:ascii="Times New Roman" w:hAnsi="Times New Roman" w:cs="Times New Roman"/>
          <w:sz w:val="24"/>
          <w:szCs w:val="24"/>
        </w:rPr>
      </w:pPr>
    </w:p>
    <w:p w14:paraId="11474372" w14:textId="77777777" w:rsidR="00FE6710" w:rsidRDefault="00FE6710" w:rsidP="00FE6710">
      <w:pPr>
        <w:jc w:val="center"/>
        <w:rPr>
          <w:rFonts w:ascii="Times New Roman" w:hAnsi="Times New Roman" w:cs="Times New Roman"/>
          <w:sz w:val="24"/>
          <w:szCs w:val="24"/>
        </w:rPr>
      </w:pPr>
    </w:p>
    <w:p w14:paraId="0AC7E341" w14:textId="77777777" w:rsidR="00FE6710" w:rsidRDefault="00FE6710" w:rsidP="00FE6710">
      <w:pPr>
        <w:jc w:val="center"/>
        <w:rPr>
          <w:rFonts w:ascii="Times New Roman" w:hAnsi="Times New Roman" w:cs="Times New Roman"/>
          <w:sz w:val="24"/>
          <w:szCs w:val="24"/>
        </w:rPr>
      </w:pPr>
    </w:p>
    <w:p w14:paraId="2E20C50C" w14:textId="77777777" w:rsidR="00FE6710" w:rsidRDefault="00FE6710" w:rsidP="00FE6710">
      <w:pPr>
        <w:jc w:val="center"/>
        <w:rPr>
          <w:rFonts w:ascii="Times New Roman" w:hAnsi="Times New Roman" w:cs="Times New Roman"/>
          <w:sz w:val="24"/>
          <w:szCs w:val="24"/>
        </w:rPr>
      </w:pPr>
    </w:p>
    <w:p w14:paraId="7B8AA6FF" w14:textId="77777777" w:rsidR="00FE6710" w:rsidRDefault="00FE6710" w:rsidP="00FE6710">
      <w:pPr>
        <w:jc w:val="center"/>
        <w:rPr>
          <w:rFonts w:ascii="Times New Roman" w:hAnsi="Times New Roman" w:cs="Times New Roman"/>
          <w:sz w:val="24"/>
          <w:szCs w:val="24"/>
        </w:rPr>
      </w:pPr>
    </w:p>
    <w:p w14:paraId="35E467C2" w14:textId="3A341807" w:rsidR="007148F8" w:rsidRPr="00FE6710" w:rsidRDefault="009744CB" w:rsidP="00FE6710">
      <w:pPr>
        <w:jc w:val="center"/>
        <w:rPr>
          <w:rFonts w:ascii="Times New Roman" w:hAnsi="Times New Roman" w:cs="Times New Roman"/>
          <w:sz w:val="24"/>
          <w:szCs w:val="24"/>
        </w:rPr>
      </w:pPr>
      <w:r w:rsidRPr="00FE6710">
        <w:rPr>
          <w:rFonts w:ascii="Times New Roman" w:hAnsi="Times New Roman" w:cs="Times New Roman"/>
          <w:sz w:val="24"/>
          <w:szCs w:val="24"/>
        </w:rPr>
        <w:t>The statute of fraud governs</w:t>
      </w:r>
    </w:p>
    <w:p w14:paraId="562A0EE9" w14:textId="6A7C999B" w:rsidR="00A34632" w:rsidRPr="00FE6710" w:rsidRDefault="00A34632" w:rsidP="00FE6710">
      <w:pPr>
        <w:jc w:val="center"/>
        <w:rPr>
          <w:rFonts w:ascii="Times New Roman" w:hAnsi="Times New Roman" w:cs="Times New Roman"/>
          <w:sz w:val="24"/>
          <w:szCs w:val="24"/>
        </w:rPr>
      </w:pPr>
      <w:r w:rsidRPr="00FE6710">
        <w:rPr>
          <w:rFonts w:ascii="Times New Roman" w:hAnsi="Times New Roman" w:cs="Times New Roman"/>
          <w:sz w:val="24"/>
          <w:szCs w:val="24"/>
        </w:rPr>
        <w:t>Institutional Affiliation</w:t>
      </w:r>
    </w:p>
    <w:p w14:paraId="491DC013" w14:textId="53CE959F" w:rsidR="00A34632" w:rsidRPr="00FE6710" w:rsidRDefault="00A34632" w:rsidP="00FE6710">
      <w:pPr>
        <w:jc w:val="center"/>
        <w:rPr>
          <w:rFonts w:ascii="Times New Roman" w:hAnsi="Times New Roman" w:cs="Times New Roman"/>
          <w:sz w:val="24"/>
          <w:szCs w:val="24"/>
        </w:rPr>
      </w:pPr>
      <w:r w:rsidRPr="00FE6710">
        <w:rPr>
          <w:rFonts w:ascii="Times New Roman" w:hAnsi="Times New Roman" w:cs="Times New Roman"/>
          <w:sz w:val="24"/>
          <w:szCs w:val="24"/>
        </w:rPr>
        <w:t>Professor’s Name</w:t>
      </w:r>
    </w:p>
    <w:p w14:paraId="374ED6EB" w14:textId="4F2AB86D" w:rsidR="00A34632" w:rsidRPr="00FE6710" w:rsidRDefault="00A34632" w:rsidP="00FE6710">
      <w:pPr>
        <w:jc w:val="center"/>
        <w:rPr>
          <w:rFonts w:ascii="Times New Roman" w:hAnsi="Times New Roman" w:cs="Times New Roman"/>
          <w:sz w:val="24"/>
          <w:szCs w:val="24"/>
        </w:rPr>
      </w:pPr>
      <w:r w:rsidRPr="00FE6710">
        <w:rPr>
          <w:rFonts w:ascii="Times New Roman" w:hAnsi="Times New Roman" w:cs="Times New Roman"/>
          <w:sz w:val="24"/>
          <w:szCs w:val="24"/>
        </w:rPr>
        <w:t>Student’s Name</w:t>
      </w:r>
    </w:p>
    <w:p w14:paraId="34F21047" w14:textId="1AD8EC2D" w:rsidR="00A34632" w:rsidRDefault="00A34632" w:rsidP="00FE6710">
      <w:pPr>
        <w:jc w:val="center"/>
        <w:rPr>
          <w:rFonts w:ascii="Times New Roman" w:hAnsi="Times New Roman" w:cs="Times New Roman"/>
          <w:sz w:val="24"/>
          <w:szCs w:val="24"/>
        </w:rPr>
      </w:pPr>
      <w:r w:rsidRPr="00FE6710">
        <w:rPr>
          <w:rFonts w:ascii="Times New Roman" w:hAnsi="Times New Roman" w:cs="Times New Roman"/>
          <w:sz w:val="24"/>
          <w:szCs w:val="24"/>
        </w:rPr>
        <w:t>Date</w:t>
      </w:r>
    </w:p>
    <w:p w14:paraId="0EE948F3" w14:textId="26A05A83" w:rsidR="00FE6710" w:rsidRDefault="00FE6710" w:rsidP="00FE6710">
      <w:pPr>
        <w:jc w:val="center"/>
        <w:rPr>
          <w:rFonts w:ascii="Times New Roman" w:hAnsi="Times New Roman" w:cs="Times New Roman"/>
          <w:sz w:val="24"/>
          <w:szCs w:val="24"/>
        </w:rPr>
      </w:pPr>
    </w:p>
    <w:p w14:paraId="70BD0AF6" w14:textId="1F5A6220" w:rsidR="00FE6710" w:rsidRDefault="00FE6710" w:rsidP="00FE6710">
      <w:pPr>
        <w:jc w:val="center"/>
        <w:rPr>
          <w:rFonts w:ascii="Times New Roman" w:hAnsi="Times New Roman" w:cs="Times New Roman"/>
          <w:sz w:val="24"/>
          <w:szCs w:val="24"/>
        </w:rPr>
      </w:pPr>
    </w:p>
    <w:p w14:paraId="697328AF" w14:textId="01ECB139" w:rsidR="00FE6710" w:rsidRDefault="00FE6710" w:rsidP="00FE6710">
      <w:pPr>
        <w:jc w:val="center"/>
        <w:rPr>
          <w:rFonts w:ascii="Times New Roman" w:hAnsi="Times New Roman" w:cs="Times New Roman"/>
          <w:sz w:val="24"/>
          <w:szCs w:val="24"/>
        </w:rPr>
      </w:pPr>
    </w:p>
    <w:p w14:paraId="70577D8B" w14:textId="67783349" w:rsidR="00FE6710" w:rsidRDefault="00FE6710" w:rsidP="00FE6710">
      <w:pPr>
        <w:jc w:val="center"/>
        <w:rPr>
          <w:rFonts w:ascii="Times New Roman" w:hAnsi="Times New Roman" w:cs="Times New Roman"/>
          <w:sz w:val="24"/>
          <w:szCs w:val="24"/>
        </w:rPr>
      </w:pPr>
    </w:p>
    <w:p w14:paraId="095456C2" w14:textId="0390FEC9" w:rsidR="00FE6710" w:rsidRDefault="00FE6710" w:rsidP="00FE6710">
      <w:pPr>
        <w:jc w:val="center"/>
        <w:rPr>
          <w:rFonts w:ascii="Times New Roman" w:hAnsi="Times New Roman" w:cs="Times New Roman"/>
          <w:sz w:val="24"/>
          <w:szCs w:val="24"/>
        </w:rPr>
      </w:pPr>
    </w:p>
    <w:p w14:paraId="6C8B223C" w14:textId="30AD40FF" w:rsidR="00FE6710" w:rsidRDefault="00FE6710" w:rsidP="00FE6710">
      <w:pPr>
        <w:jc w:val="center"/>
        <w:rPr>
          <w:rFonts w:ascii="Times New Roman" w:hAnsi="Times New Roman" w:cs="Times New Roman"/>
          <w:sz w:val="24"/>
          <w:szCs w:val="24"/>
        </w:rPr>
      </w:pPr>
    </w:p>
    <w:p w14:paraId="01A35161" w14:textId="77777777" w:rsidR="00FE6710" w:rsidRDefault="00FE6710" w:rsidP="00FE6710">
      <w:pPr>
        <w:jc w:val="center"/>
        <w:rPr>
          <w:rFonts w:ascii="Times New Roman" w:hAnsi="Times New Roman" w:cs="Times New Roman"/>
          <w:sz w:val="24"/>
          <w:szCs w:val="24"/>
        </w:rPr>
      </w:pPr>
    </w:p>
    <w:p w14:paraId="4B58D352" w14:textId="5558FA1B" w:rsidR="00FE6710" w:rsidRPr="00FE6710" w:rsidRDefault="00FE6710" w:rsidP="00FE6710">
      <w:pPr>
        <w:jc w:val="center"/>
        <w:rPr>
          <w:rFonts w:ascii="Times New Roman" w:hAnsi="Times New Roman" w:cs="Times New Roman"/>
          <w:b/>
          <w:bCs/>
          <w:sz w:val="24"/>
          <w:szCs w:val="24"/>
        </w:rPr>
      </w:pPr>
      <w:r w:rsidRPr="00FE6710">
        <w:rPr>
          <w:rFonts w:ascii="Times New Roman" w:hAnsi="Times New Roman" w:cs="Times New Roman"/>
          <w:b/>
          <w:bCs/>
          <w:sz w:val="24"/>
          <w:szCs w:val="24"/>
        </w:rPr>
        <w:lastRenderedPageBreak/>
        <w:t>THE STATUTE OF FRAUD GOVERNS</w:t>
      </w:r>
    </w:p>
    <w:p w14:paraId="166D561F" w14:textId="1B007A8D" w:rsidR="009744CB" w:rsidRPr="00FE6710" w:rsidRDefault="009744CB" w:rsidP="00A34632">
      <w:pPr>
        <w:ind w:left="0" w:firstLine="720"/>
        <w:jc w:val="left"/>
        <w:rPr>
          <w:rFonts w:ascii="Times New Roman" w:hAnsi="Times New Roman" w:cs="Times New Roman"/>
          <w:sz w:val="24"/>
          <w:szCs w:val="24"/>
        </w:rPr>
      </w:pPr>
      <w:r w:rsidRPr="00FE6710">
        <w:rPr>
          <w:rFonts w:ascii="Times New Roman" w:hAnsi="Times New Roman" w:cs="Times New Roman"/>
          <w:sz w:val="24"/>
          <w:szCs w:val="24"/>
        </w:rPr>
        <w:t xml:space="preserve">A statute of fraud is a </w:t>
      </w:r>
      <w:r w:rsidR="0041532C" w:rsidRPr="00FE6710">
        <w:rPr>
          <w:rFonts w:ascii="Times New Roman" w:hAnsi="Times New Roman" w:cs="Times New Roman"/>
          <w:sz w:val="24"/>
          <w:szCs w:val="24"/>
        </w:rPr>
        <w:t xml:space="preserve">valid concept used when creating a contract between different parties that requires a signature that is done in writing and signed by both parties engaging in the contact. Contracts that require a signature are contracts like marriage promises, contracts </w:t>
      </w:r>
      <w:r w:rsidR="002F24E2" w:rsidRPr="00FE6710">
        <w:rPr>
          <w:rFonts w:ascii="Times New Roman" w:hAnsi="Times New Roman" w:cs="Times New Roman"/>
          <w:sz w:val="24"/>
          <w:szCs w:val="24"/>
        </w:rPr>
        <w:t>on the sale of goods worth $ 500 or even more, contracts on the sale of land, contract in honor of repaying the debts sauced from someone, contacts that can last for a year or more and many more other contracts.</w:t>
      </w:r>
      <w:r w:rsidR="00B15C93" w:rsidRPr="00FE6710">
        <w:rPr>
          <w:rFonts w:ascii="Times New Roman" w:hAnsi="Times New Roman" w:cs="Times New Roman"/>
          <w:sz w:val="24"/>
          <w:szCs w:val="24"/>
        </w:rPr>
        <w:t xml:space="preserve"> </w:t>
      </w:r>
      <w:r w:rsidR="00FE6710" w:rsidRPr="00FE6710">
        <w:rPr>
          <w:rFonts w:ascii="Times New Roman" w:hAnsi="Times New Roman" w:cs="Times New Roman"/>
          <w:sz w:val="24"/>
          <w:szCs w:val="24"/>
        </w:rPr>
        <w:t xml:space="preserve">According to </w:t>
      </w:r>
      <w:r w:rsidR="00FE6710" w:rsidRPr="00FE6710">
        <w:rPr>
          <w:rFonts w:ascii="Times New Roman" w:hAnsi="Times New Roman" w:cs="Times New Roman"/>
          <w:sz w:val="24"/>
          <w:szCs w:val="24"/>
        </w:rPr>
        <w:t>Decker,</w:t>
      </w:r>
      <w:r w:rsidR="00FE6710" w:rsidRPr="00FE6710">
        <w:rPr>
          <w:rFonts w:ascii="Times New Roman" w:hAnsi="Times New Roman" w:cs="Times New Roman"/>
          <w:sz w:val="24"/>
          <w:szCs w:val="24"/>
        </w:rPr>
        <w:t xml:space="preserve"> </w:t>
      </w:r>
      <w:r w:rsidR="00FE6710" w:rsidRPr="00FE6710">
        <w:rPr>
          <w:rFonts w:ascii="Times New Roman" w:hAnsi="Times New Roman" w:cs="Times New Roman"/>
          <w:sz w:val="24"/>
          <w:szCs w:val="24"/>
        </w:rPr>
        <w:t>(2013)</w:t>
      </w:r>
      <w:r w:rsidR="00FE6710" w:rsidRPr="00FE6710">
        <w:rPr>
          <w:rFonts w:ascii="Times New Roman" w:hAnsi="Times New Roman" w:cs="Times New Roman"/>
          <w:sz w:val="24"/>
          <w:szCs w:val="24"/>
        </w:rPr>
        <w:t xml:space="preserve">, </w:t>
      </w:r>
      <w:r w:rsidR="00B15C93" w:rsidRPr="00FE6710">
        <w:rPr>
          <w:rFonts w:ascii="Times New Roman" w:hAnsi="Times New Roman" w:cs="Times New Roman"/>
          <w:sz w:val="24"/>
          <w:szCs w:val="24"/>
        </w:rPr>
        <w:t xml:space="preserve">The statute of fraud was enacted in the year 1677 as an act for the prevention of frauds and Perjury which was progressed by the English parliament that is supposed to be in writing. This kind of act was formed so as to prevent misunderstandings that occur between parties that engaged in a sudden business such as lending of money and U.S is one of the countries that have suffered from fraud. </w:t>
      </w:r>
      <w:r w:rsidR="0001187C" w:rsidRPr="00FE6710">
        <w:rPr>
          <w:rFonts w:ascii="Times New Roman" w:hAnsi="Times New Roman" w:cs="Times New Roman"/>
          <w:sz w:val="24"/>
          <w:szCs w:val="24"/>
        </w:rPr>
        <w:t xml:space="preserve"> The 1677 act was formulated to evaluate on how business transactions are made and how an argument about it should be handled which minimized fraud by proving a record that simplifies an agreement between the parties. The</w:t>
      </w:r>
      <w:r w:rsidR="00D55E7E" w:rsidRPr="00FE6710">
        <w:rPr>
          <w:rFonts w:ascii="Times New Roman" w:hAnsi="Times New Roman" w:cs="Times New Roman"/>
          <w:sz w:val="24"/>
          <w:szCs w:val="24"/>
        </w:rPr>
        <w:t xml:space="preserve">re have been changes on the old common law for introducing a </w:t>
      </w:r>
      <w:r w:rsidR="00FE6710" w:rsidRPr="00FE6710">
        <w:rPr>
          <w:rFonts w:ascii="Times New Roman" w:hAnsi="Times New Roman" w:cs="Times New Roman"/>
          <w:sz w:val="24"/>
          <w:szCs w:val="24"/>
        </w:rPr>
        <w:t>document</w:t>
      </w:r>
      <w:r w:rsidR="00D55E7E" w:rsidRPr="00FE6710">
        <w:rPr>
          <w:rFonts w:ascii="Times New Roman" w:hAnsi="Times New Roman" w:cs="Times New Roman"/>
          <w:sz w:val="24"/>
          <w:szCs w:val="24"/>
        </w:rPr>
        <w:t xml:space="preserve"> that requires signatures in witting whereby in the old times people suffered from fraud for lack of a written evidence record during an agreement and when it was formulated by the </w:t>
      </w:r>
      <w:r w:rsidR="00FE6710" w:rsidRPr="00FE6710">
        <w:rPr>
          <w:rFonts w:ascii="Times New Roman" w:hAnsi="Times New Roman" w:cs="Times New Roman"/>
          <w:sz w:val="24"/>
          <w:szCs w:val="24"/>
        </w:rPr>
        <w:t>US government</w:t>
      </w:r>
      <w:r w:rsidR="00D55E7E" w:rsidRPr="00FE6710">
        <w:rPr>
          <w:rFonts w:ascii="Times New Roman" w:hAnsi="Times New Roman" w:cs="Times New Roman"/>
          <w:sz w:val="24"/>
          <w:szCs w:val="24"/>
        </w:rPr>
        <w:t>, was used as unwritten common law but later on was formalized into writing</w:t>
      </w:r>
      <w:r w:rsidR="00A34632" w:rsidRPr="00FE6710">
        <w:rPr>
          <w:rFonts w:ascii="Times New Roman" w:hAnsi="Times New Roman" w:cs="Times New Roman"/>
          <w:sz w:val="24"/>
          <w:szCs w:val="24"/>
        </w:rPr>
        <w:t xml:space="preserve"> </w:t>
      </w:r>
      <w:r w:rsidR="00A34632" w:rsidRPr="00FE6710">
        <w:rPr>
          <w:rFonts w:ascii="Times New Roman" w:hAnsi="Times New Roman" w:cs="Times New Roman"/>
          <w:sz w:val="24"/>
          <w:szCs w:val="24"/>
        </w:rPr>
        <w:t>(Llewellyn,</w:t>
      </w:r>
      <w:r w:rsidR="00A34632" w:rsidRPr="00FE6710">
        <w:rPr>
          <w:rFonts w:ascii="Times New Roman" w:hAnsi="Times New Roman" w:cs="Times New Roman"/>
          <w:sz w:val="24"/>
          <w:szCs w:val="24"/>
        </w:rPr>
        <w:t xml:space="preserve"> </w:t>
      </w:r>
      <w:r w:rsidR="00A34632" w:rsidRPr="00FE6710">
        <w:rPr>
          <w:rFonts w:ascii="Times New Roman" w:hAnsi="Times New Roman" w:cs="Times New Roman"/>
          <w:sz w:val="24"/>
          <w:szCs w:val="24"/>
        </w:rPr>
        <w:t>2016).</w:t>
      </w:r>
    </w:p>
    <w:p w14:paraId="7B8D922A" w14:textId="11FAEB5B" w:rsidR="00D55E7E" w:rsidRPr="00FE6710" w:rsidRDefault="00360AC3" w:rsidP="00A34632">
      <w:pPr>
        <w:ind w:left="0" w:firstLine="720"/>
        <w:jc w:val="left"/>
        <w:rPr>
          <w:rFonts w:ascii="Times New Roman" w:hAnsi="Times New Roman" w:cs="Times New Roman"/>
          <w:sz w:val="24"/>
          <w:szCs w:val="24"/>
        </w:rPr>
      </w:pPr>
      <w:r w:rsidRPr="00FE6710">
        <w:rPr>
          <w:rFonts w:ascii="Times New Roman" w:hAnsi="Times New Roman" w:cs="Times New Roman"/>
          <w:sz w:val="24"/>
          <w:szCs w:val="24"/>
        </w:rPr>
        <w:t>Under New York law, there are no changes on the old common law because the statute of fraud is still applied in contracts that do not require writing down of signatures that the agreements are made orally and can be extended.</w:t>
      </w:r>
      <w:r w:rsidR="001C281A" w:rsidRPr="00FE6710">
        <w:rPr>
          <w:rFonts w:ascii="Times New Roman" w:hAnsi="Times New Roman" w:cs="Times New Roman"/>
          <w:sz w:val="24"/>
          <w:szCs w:val="24"/>
        </w:rPr>
        <w:t xml:space="preserve"> The universal commercial code (UCC) is an example of a business used in the United States that has provided laws to regulate the contracts made during an agreement on lending of money to bind the two parties together. This kind of </w:t>
      </w:r>
      <w:r w:rsidR="001C281A" w:rsidRPr="00FE6710">
        <w:rPr>
          <w:rFonts w:ascii="Times New Roman" w:hAnsi="Times New Roman" w:cs="Times New Roman"/>
          <w:sz w:val="24"/>
          <w:szCs w:val="24"/>
        </w:rPr>
        <w:lastRenderedPageBreak/>
        <w:t xml:space="preserve">laws have motivated other state countries and have eventually put in use the Universal Commercial Code laws </w:t>
      </w:r>
      <w:r w:rsidR="00EB00BF" w:rsidRPr="00FE6710">
        <w:rPr>
          <w:rFonts w:ascii="Times New Roman" w:hAnsi="Times New Roman" w:cs="Times New Roman"/>
          <w:sz w:val="24"/>
          <w:szCs w:val="24"/>
        </w:rPr>
        <w:t>in their country</w:t>
      </w:r>
      <w:r w:rsidR="001C281A" w:rsidRPr="00FE6710">
        <w:rPr>
          <w:rFonts w:ascii="Times New Roman" w:hAnsi="Times New Roman" w:cs="Times New Roman"/>
          <w:sz w:val="24"/>
          <w:szCs w:val="24"/>
        </w:rPr>
        <w:t>.</w:t>
      </w:r>
    </w:p>
    <w:p w14:paraId="6223ADD1" w14:textId="0DD007C4" w:rsidR="00A34632" w:rsidRPr="00FE6710" w:rsidRDefault="00A34632" w:rsidP="00A34632">
      <w:pPr>
        <w:ind w:left="0" w:firstLine="720"/>
        <w:jc w:val="left"/>
        <w:rPr>
          <w:rFonts w:ascii="Times New Roman" w:hAnsi="Times New Roman" w:cs="Times New Roman"/>
          <w:sz w:val="24"/>
          <w:szCs w:val="24"/>
        </w:rPr>
      </w:pPr>
    </w:p>
    <w:p w14:paraId="00C69FB5" w14:textId="517FB553" w:rsidR="00A34632" w:rsidRDefault="00A34632" w:rsidP="00A34632">
      <w:pPr>
        <w:ind w:left="0" w:firstLine="720"/>
        <w:jc w:val="left"/>
        <w:rPr>
          <w:rFonts w:ascii="Times New Roman" w:hAnsi="Times New Roman" w:cs="Times New Roman"/>
          <w:sz w:val="24"/>
          <w:szCs w:val="24"/>
        </w:rPr>
      </w:pPr>
    </w:p>
    <w:p w14:paraId="2B5C10FD" w14:textId="0604799A" w:rsidR="00FE6710" w:rsidRDefault="00FE6710" w:rsidP="00A34632">
      <w:pPr>
        <w:ind w:left="0" w:firstLine="720"/>
        <w:jc w:val="left"/>
        <w:rPr>
          <w:rFonts w:ascii="Times New Roman" w:hAnsi="Times New Roman" w:cs="Times New Roman"/>
          <w:sz w:val="24"/>
          <w:szCs w:val="24"/>
        </w:rPr>
      </w:pPr>
    </w:p>
    <w:p w14:paraId="74B9CB8E" w14:textId="16C2F2C9" w:rsidR="00FE6710" w:rsidRDefault="00FE6710" w:rsidP="00A34632">
      <w:pPr>
        <w:ind w:left="0" w:firstLine="720"/>
        <w:jc w:val="left"/>
        <w:rPr>
          <w:rFonts w:ascii="Times New Roman" w:hAnsi="Times New Roman" w:cs="Times New Roman"/>
          <w:sz w:val="24"/>
          <w:szCs w:val="24"/>
        </w:rPr>
      </w:pPr>
    </w:p>
    <w:p w14:paraId="4FE8C796" w14:textId="303D92AB" w:rsidR="00FE6710" w:rsidRDefault="00FE6710" w:rsidP="00A34632">
      <w:pPr>
        <w:ind w:left="0" w:firstLine="720"/>
        <w:jc w:val="left"/>
        <w:rPr>
          <w:rFonts w:ascii="Times New Roman" w:hAnsi="Times New Roman" w:cs="Times New Roman"/>
          <w:sz w:val="24"/>
          <w:szCs w:val="24"/>
        </w:rPr>
      </w:pPr>
    </w:p>
    <w:p w14:paraId="45308768" w14:textId="71C78016" w:rsidR="00FE6710" w:rsidRDefault="00FE6710" w:rsidP="00A34632">
      <w:pPr>
        <w:ind w:left="0" w:firstLine="720"/>
        <w:jc w:val="left"/>
        <w:rPr>
          <w:rFonts w:ascii="Times New Roman" w:hAnsi="Times New Roman" w:cs="Times New Roman"/>
          <w:sz w:val="24"/>
          <w:szCs w:val="24"/>
        </w:rPr>
      </w:pPr>
    </w:p>
    <w:p w14:paraId="0D89CDFF" w14:textId="7AB068CE" w:rsidR="00FE6710" w:rsidRDefault="00FE6710" w:rsidP="00A34632">
      <w:pPr>
        <w:ind w:left="0" w:firstLine="720"/>
        <w:jc w:val="left"/>
        <w:rPr>
          <w:rFonts w:ascii="Times New Roman" w:hAnsi="Times New Roman" w:cs="Times New Roman"/>
          <w:sz w:val="24"/>
          <w:szCs w:val="24"/>
        </w:rPr>
      </w:pPr>
    </w:p>
    <w:p w14:paraId="5CB19760" w14:textId="2409377C" w:rsidR="00FE6710" w:rsidRDefault="00FE6710" w:rsidP="00A34632">
      <w:pPr>
        <w:ind w:left="0" w:firstLine="720"/>
        <w:jc w:val="left"/>
        <w:rPr>
          <w:rFonts w:ascii="Times New Roman" w:hAnsi="Times New Roman" w:cs="Times New Roman"/>
          <w:sz w:val="24"/>
          <w:szCs w:val="24"/>
        </w:rPr>
      </w:pPr>
    </w:p>
    <w:p w14:paraId="10A26252" w14:textId="40A2A833" w:rsidR="00FE6710" w:rsidRDefault="00FE6710" w:rsidP="00A34632">
      <w:pPr>
        <w:ind w:left="0" w:firstLine="720"/>
        <w:jc w:val="left"/>
        <w:rPr>
          <w:rFonts w:ascii="Times New Roman" w:hAnsi="Times New Roman" w:cs="Times New Roman"/>
          <w:sz w:val="24"/>
          <w:szCs w:val="24"/>
        </w:rPr>
      </w:pPr>
    </w:p>
    <w:p w14:paraId="3B1B8026" w14:textId="2910008E" w:rsidR="00FE6710" w:rsidRDefault="00FE6710" w:rsidP="00A34632">
      <w:pPr>
        <w:ind w:left="0" w:firstLine="720"/>
        <w:jc w:val="left"/>
        <w:rPr>
          <w:rFonts w:ascii="Times New Roman" w:hAnsi="Times New Roman" w:cs="Times New Roman"/>
          <w:sz w:val="24"/>
          <w:szCs w:val="24"/>
        </w:rPr>
      </w:pPr>
    </w:p>
    <w:p w14:paraId="65F21DC0" w14:textId="146C4A9C" w:rsidR="00FE6710" w:rsidRDefault="00FE6710" w:rsidP="00A34632">
      <w:pPr>
        <w:ind w:left="0" w:firstLine="720"/>
        <w:jc w:val="left"/>
        <w:rPr>
          <w:rFonts w:ascii="Times New Roman" w:hAnsi="Times New Roman" w:cs="Times New Roman"/>
          <w:sz w:val="24"/>
          <w:szCs w:val="24"/>
        </w:rPr>
      </w:pPr>
    </w:p>
    <w:p w14:paraId="1976FFD1" w14:textId="0540B0CC" w:rsidR="00FE6710" w:rsidRDefault="00FE6710" w:rsidP="00A34632">
      <w:pPr>
        <w:ind w:left="0" w:firstLine="720"/>
        <w:jc w:val="left"/>
        <w:rPr>
          <w:rFonts w:ascii="Times New Roman" w:hAnsi="Times New Roman" w:cs="Times New Roman"/>
          <w:sz w:val="24"/>
          <w:szCs w:val="24"/>
        </w:rPr>
      </w:pPr>
    </w:p>
    <w:p w14:paraId="1DCB3A9C" w14:textId="18942480" w:rsidR="00FE6710" w:rsidRDefault="00FE6710" w:rsidP="00A34632">
      <w:pPr>
        <w:ind w:left="0" w:firstLine="720"/>
        <w:jc w:val="left"/>
        <w:rPr>
          <w:rFonts w:ascii="Times New Roman" w:hAnsi="Times New Roman" w:cs="Times New Roman"/>
          <w:sz w:val="24"/>
          <w:szCs w:val="24"/>
        </w:rPr>
      </w:pPr>
    </w:p>
    <w:p w14:paraId="06491453" w14:textId="3C9D751E" w:rsidR="00FE6710" w:rsidRDefault="00FE6710" w:rsidP="00A34632">
      <w:pPr>
        <w:ind w:left="0" w:firstLine="720"/>
        <w:jc w:val="left"/>
        <w:rPr>
          <w:rFonts w:ascii="Times New Roman" w:hAnsi="Times New Roman" w:cs="Times New Roman"/>
          <w:sz w:val="24"/>
          <w:szCs w:val="24"/>
        </w:rPr>
      </w:pPr>
    </w:p>
    <w:p w14:paraId="7FA2C5E1" w14:textId="228E3B9B" w:rsidR="00FE6710" w:rsidRDefault="00FE6710" w:rsidP="00A34632">
      <w:pPr>
        <w:ind w:left="0" w:firstLine="720"/>
        <w:jc w:val="left"/>
        <w:rPr>
          <w:rFonts w:ascii="Times New Roman" w:hAnsi="Times New Roman" w:cs="Times New Roman"/>
          <w:sz w:val="24"/>
          <w:szCs w:val="24"/>
        </w:rPr>
      </w:pPr>
    </w:p>
    <w:p w14:paraId="45916E51" w14:textId="77777777" w:rsidR="00FE6710" w:rsidRPr="00FE6710" w:rsidRDefault="00FE6710" w:rsidP="00A34632">
      <w:pPr>
        <w:ind w:left="0" w:firstLine="720"/>
        <w:jc w:val="left"/>
        <w:rPr>
          <w:rFonts w:ascii="Times New Roman" w:hAnsi="Times New Roman" w:cs="Times New Roman"/>
          <w:sz w:val="24"/>
          <w:szCs w:val="24"/>
        </w:rPr>
      </w:pPr>
    </w:p>
    <w:p w14:paraId="406EFB8A" w14:textId="77777777" w:rsidR="00A34632" w:rsidRPr="00FE6710" w:rsidRDefault="00A34632" w:rsidP="00A34632">
      <w:pPr>
        <w:ind w:left="0" w:firstLine="720"/>
        <w:jc w:val="left"/>
        <w:rPr>
          <w:rFonts w:ascii="Times New Roman" w:hAnsi="Times New Roman" w:cs="Times New Roman"/>
          <w:sz w:val="24"/>
          <w:szCs w:val="24"/>
        </w:rPr>
      </w:pPr>
    </w:p>
    <w:p w14:paraId="012D4A3A" w14:textId="77777777" w:rsidR="00EB00BF" w:rsidRPr="00FE6710" w:rsidRDefault="00EB00BF" w:rsidP="00FE6710">
      <w:pPr>
        <w:jc w:val="center"/>
        <w:rPr>
          <w:rFonts w:ascii="Times New Roman" w:hAnsi="Times New Roman" w:cs="Times New Roman"/>
          <w:b/>
          <w:bCs/>
          <w:sz w:val="24"/>
          <w:szCs w:val="24"/>
        </w:rPr>
      </w:pPr>
      <w:r w:rsidRPr="00FE6710">
        <w:rPr>
          <w:rFonts w:ascii="Times New Roman" w:hAnsi="Times New Roman" w:cs="Times New Roman"/>
          <w:b/>
          <w:bCs/>
          <w:sz w:val="24"/>
          <w:szCs w:val="24"/>
        </w:rPr>
        <w:lastRenderedPageBreak/>
        <w:t>Reference</w:t>
      </w:r>
    </w:p>
    <w:p w14:paraId="5D266DB2" w14:textId="77777777" w:rsidR="00FE6710" w:rsidRPr="00FE6710" w:rsidRDefault="00FE6710" w:rsidP="00FE6710">
      <w:pPr>
        <w:jc w:val="left"/>
        <w:rPr>
          <w:rFonts w:ascii="Times New Roman" w:hAnsi="Times New Roman" w:cs="Times New Roman"/>
          <w:sz w:val="24"/>
          <w:szCs w:val="24"/>
        </w:rPr>
      </w:pPr>
      <w:r w:rsidRPr="00FE6710">
        <w:rPr>
          <w:rFonts w:ascii="Times New Roman" w:hAnsi="Times New Roman" w:cs="Times New Roman"/>
          <w:sz w:val="24"/>
          <w:szCs w:val="24"/>
        </w:rPr>
        <w:t>Decker, A. (2013). A Theory of Local Common Law. Cardozo L. Rev., 35, 1939.</w:t>
      </w:r>
    </w:p>
    <w:p w14:paraId="264B3037" w14:textId="77777777" w:rsidR="00FE6710" w:rsidRPr="00FE6710" w:rsidRDefault="00FE6710" w:rsidP="00FE6710">
      <w:pPr>
        <w:jc w:val="left"/>
        <w:rPr>
          <w:rFonts w:ascii="Times New Roman" w:hAnsi="Times New Roman" w:cs="Times New Roman"/>
          <w:sz w:val="24"/>
          <w:szCs w:val="24"/>
        </w:rPr>
      </w:pPr>
      <w:r w:rsidRPr="00FE6710">
        <w:rPr>
          <w:rFonts w:ascii="Times New Roman" w:hAnsi="Times New Roman" w:cs="Times New Roman"/>
          <w:sz w:val="24"/>
          <w:szCs w:val="24"/>
        </w:rPr>
        <w:t>Llewellyn, K. N. (2016). The common law tradition: deciding appeals (Vol. 16). Quid Pro Books.</w:t>
      </w:r>
    </w:p>
    <w:p w14:paraId="2D856CB2" w14:textId="77777777" w:rsidR="00FE6710" w:rsidRPr="00FE6710" w:rsidRDefault="00FE6710" w:rsidP="00FE6710">
      <w:pPr>
        <w:ind w:left="0"/>
        <w:jc w:val="left"/>
        <w:rPr>
          <w:rFonts w:ascii="Times New Roman" w:hAnsi="Times New Roman" w:cs="Times New Roman"/>
          <w:sz w:val="24"/>
          <w:szCs w:val="24"/>
        </w:rPr>
      </w:pPr>
      <w:r w:rsidRPr="00FE6710">
        <w:rPr>
          <w:rFonts w:ascii="Times New Roman" w:hAnsi="Times New Roman" w:cs="Times New Roman"/>
          <w:sz w:val="24"/>
          <w:szCs w:val="24"/>
        </w:rPr>
        <w:t>Rudolph, J. (2013). Common law and Enlightenment in England, 1689-1750 (Vol. 15). Boydell Press.</w:t>
      </w:r>
    </w:p>
    <w:sectPr w:rsidR="00FE6710" w:rsidRPr="00FE6710" w:rsidSect="00A346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A3EE" w14:textId="77777777" w:rsidR="00207C45" w:rsidRDefault="00207C45" w:rsidP="00A34632">
      <w:pPr>
        <w:spacing w:after="0" w:line="240" w:lineRule="auto"/>
      </w:pPr>
      <w:r>
        <w:separator/>
      </w:r>
    </w:p>
  </w:endnote>
  <w:endnote w:type="continuationSeparator" w:id="0">
    <w:p w14:paraId="7A3CDEC2" w14:textId="77777777" w:rsidR="00207C45" w:rsidRDefault="00207C45" w:rsidP="00A3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70D7" w14:textId="77777777" w:rsidR="00207C45" w:rsidRDefault="00207C45" w:rsidP="00A34632">
      <w:pPr>
        <w:spacing w:after="0" w:line="240" w:lineRule="auto"/>
      </w:pPr>
      <w:r>
        <w:separator/>
      </w:r>
    </w:p>
  </w:footnote>
  <w:footnote w:type="continuationSeparator" w:id="0">
    <w:p w14:paraId="6CC4D224" w14:textId="77777777" w:rsidR="00207C45" w:rsidRDefault="00207C45" w:rsidP="00A3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3BC2" w14:textId="49878184" w:rsidR="00A34632" w:rsidRDefault="00A34632">
    <w:pPr>
      <w:pStyle w:val="Header"/>
      <w:jc w:val="right"/>
    </w:pPr>
    <w:r w:rsidRPr="00A34632">
      <w:rPr>
        <w:rFonts w:ascii="Times New Roman" w:hAnsi="Times New Roman" w:cs="Times New Roman"/>
        <w:sz w:val="24"/>
        <w:szCs w:val="24"/>
      </w:rPr>
      <w:t>THE STATUTE</w:t>
    </w:r>
    <w:r>
      <w:t xml:space="preserve">                                                                                                                                                         </w:t>
    </w:r>
    <w:sdt>
      <w:sdtPr>
        <w:id w:val="-7060314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FE6B913" w14:textId="77777777" w:rsidR="00A34632" w:rsidRDefault="00A34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DD43" w14:textId="2898A6C2" w:rsidR="00A34632" w:rsidRDefault="00A34632">
    <w:pPr>
      <w:pStyle w:val="Header"/>
    </w:pPr>
    <w:r w:rsidRPr="00A34632">
      <w:rPr>
        <w:rFonts w:ascii="Times New Roman" w:hAnsi="Times New Roman" w:cs="Times New Roman"/>
        <w:sz w:val="24"/>
        <w:szCs w:val="24"/>
      </w:rPr>
      <w:t>Running Head</w:t>
    </w:r>
    <w:r w:rsidRPr="00A34632">
      <w:rPr>
        <w:rFonts w:ascii="Times New Roman" w:hAnsi="Times New Roman" w:cs="Times New Roman"/>
        <w:sz w:val="24"/>
        <w:szCs w:val="24"/>
      </w:rPr>
      <w:t>:</w:t>
    </w:r>
    <w:r w:rsidRPr="00A34632">
      <w:rPr>
        <w:rFonts w:ascii="Times New Roman" w:hAnsi="Times New Roman" w:cs="Times New Roman"/>
        <w:sz w:val="24"/>
        <w:szCs w:val="24"/>
      </w:rPr>
      <w:t xml:space="preserve"> THE STATUTE</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CB"/>
    <w:rsid w:val="0001187C"/>
    <w:rsid w:val="001C281A"/>
    <w:rsid w:val="00207C45"/>
    <w:rsid w:val="002F24E2"/>
    <w:rsid w:val="00360AC3"/>
    <w:rsid w:val="0041532C"/>
    <w:rsid w:val="007148F8"/>
    <w:rsid w:val="009744CB"/>
    <w:rsid w:val="00A34632"/>
    <w:rsid w:val="00B15C93"/>
    <w:rsid w:val="00D55E7E"/>
    <w:rsid w:val="00EB00BF"/>
    <w:rsid w:val="00FE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A7EC"/>
  <w15:chartTrackingRefBased/>
  <w15:docId w15:val="{9B72FE25-157E-41D4-8836-A6DEE6F1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632"/>
  </w:style>
  <w:style w:type="paragraph" w:styleId="Footer">
    <w:name w:val="footer"/>
    <w:basedOn w:val="Normal"/>
    <w:link w:val="FooterChar"/>
    <w:uiPriority w:val="99"/>
    <w:unhideWhenUsed/>
    <w:rsid w:val="00A34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2021-04-27T09:24:00Z</dcterms:created>
  <dcterms:modified xsi:type="dcterms:W3CDTF">2021-04-27T09:24:00Z</dcterms:modified>
</cp:coreProperties>
</file>